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221e1f"/>
          <w:sz w:val="14"/>
          <w:szCs w:val="1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648168</wp:posOffset>
            </wp:positionH>
            <wp:positionV relativeFrom="paragraph">
              <wp:posOffset>142875</wp:posOffset>
            </wp:positionV>
            <wp:extent cx="1009182" cy="9937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09182" cy="99377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0"/>
          <w:smallCaps w:val="0"/>
          <w:strike w:val="0"/>
          <w:color w:val="221e1f"/>
          <w:sz w:val="36"/>
          <w:szCs w:val="36"/>
          <w:u w:val="none"/>
          <w:shd w:fill="auto" w:val="clear"/>
          <w:vertAlign w:val="baseline"/>
        </w:rPr>
      </w:pPr>
      <w:r w:rsidDel="00000000" w:rsidR="00000000" w:rsidRPr="00000000">
        <w:rPr>
          <w:rFonts w:ascii="Open Sans" w:cs="Open Sans" w:eastAsia="Open Sans" w:hAnsi="Open Sans"/>
          <w:b w:val="1"/>
          <w:i w:val="0"/>
          <w:smallCaps w:val="0"/>
          <w:strike w:val="0"/>
          <w:color w:val="221e1f"/>
          <w:sz w:val="36"/>
          <w:szCs w:val="36"/>
          <w:u w:val="none"/>
          <w:shd w:fill="auto" w:val="clear"/>
          <w:vertAlign w:val="baseline"/>
          <w:rtl w:val="0"/>
        </w:rPr>
        <w:t xml:space="preserve">Double Creek Elementary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0"/>
          <w:smallCaps w:val="0"/>
          <w:strike w:val="0"/>
          <w:color w:val="221e1f"/>
          <w:sz w:val="36"/>
          <w:szCs w:val="36"/>
          <w:u w:val="none"/>
          <w:shd w:fill="auto" w:val="clear"/>
          <w:vertAlign w:val="baseline"/>
        </w:rPr>
      </w:pPr>
      <w:r w:rsidDel="00000000" w:rsidR="00000000" w:rsidRPr="00000000">
        <w:rPr>
          <w:rFonts w:ascii="Open Sans" w:cs="Open Sans" w:eastAsia="Open Sans" w:hAnsi="Open Sans"/>
          <w:b w:val="1"/>
          <w:i w:val="0"/>
          <w:smallCaps w:val="0"/>
          <w:strike w:val="0"/>
          <w:color w:val="221e1f"/>
          <w:sz w:val="36"/>
          <w:szCs w:val="36"/>
          <w:u w:val="none"/>
          <w:shd w:fill="auto" w:val="clear"/>
          <w:vertAlign w:val="baseline"/>
          <w:rtl w:val="0"/>
        </w:rPr>
        <w:t xml:space="preserve">Parent Teacher Organization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0"/>
          <w:i w:val="0"/>
          <w:smallCaps w:val="0"/>
          <w:strike w:val="0"/>
          <w:color w:val="221e1f"/>
          <w:sz w:val="36"/>
          <w:szCs w:val="36"/>
          <w:u w:val="none"/>
          <w:shd w:fill="auto" w:val="clear"/>
          <w:vertAlign w:val="baseline"/>
        </w:rPr>
      </w:pPr>
      <w:r w:rsidDel="00000000" w:rsidR="00000000" w:rsidRPr="00000000">
        <w:rPr>
          <w:rFonts w:ascii="Open Sans" w:cs="Open Sans" w:eastAsia="Open Sans" w:hAnsi="Open Sans"/>
          <w:b w:val="1"/>
          <w:i w:val="0"/>
          <w:smallCaps w:val="0"/>
          <w:strike w:val="0"/>
          <w:color w:val="221e1f"/>
          <w:sz w:val="36"/>
          <w:szCs w:val="36"/>
          <w:u w:val="none"/>
          <w:shd w:fill="auto" w:val="clear"/>
          <w:vertAlign w:val="baseline"/>
          <w:rtl w:val="0"/>
        </w:rPr>
        <w:t xml:space="preserve">Bylaws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Open Sans" w:cs="Open Sans" w:eastAsia="Open Sans" w:hAnsi="Open Sans"/>
          <w:b w:val="1"/>
          <w:color w:val="221e1f"/>
          <w:sz w:val="24"/>
          <w:szCs w:val="24"/>
          <w:u w:val="singl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Open Sans" w:cs="Open Sans" w:eastAsia="Open Sans" w:hAnsi="Open Sans"/>
          <w:b w:val="0"/>
          <w:i w:val="0"/>
          <w:smallCaps w:val="0"/>
          <w:strike w:val="0"/>
          <w:color w:val="221e1f"/>
          <w:sz w:val="28"/>
          <w:szCs w:val="28"/>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single"/>
          <w:shd w:fill="auto" w:val="clear"/>
          <w:vertAlign w:val="baseline"/>
          <w:rtl w:val="0"/>
        </w:rPr>
        <w:t xml:space="preserve">Article I – Name and </w:t>
      </w:r>
      <w:r w:rsidDel="00000000" w:rsidR="00000000" w:rsidRPr="00000000">
        <w:rPr>
          <w:rFonts w:ascii="Open Sans" w:cs="Open Sans" w:eastAsia="Open Sans" w:hAnsi="Open Sans"/>
          <w:b w:val="1"/>
          <w:color w:val="221e1f"/>
          <w:sz w:val="20"/>
          <w:szCs w:val="20"/>
          <w:u w:val="single"/>
          <w:rtl w:val="0"/>
        </w:rPr>
        <w:t xml:space="preserve">L</w:t>
      </w:r>
      <w:r w:rsidDel="00000000" w:rsidR="00000000" w:rsidRPr="00000000">
        <w:rPr>
          <w:rFonts w:ascii="Open Sans" w:cs="Open Sans" w:eastAsia="Open Sans" w:hAnsi="Open Sans"/>
          <w:b w:val="1"/>
          <w:i w:val="0"/>
          <w:smallCaps w:val="0"/>
          <w:strike w:val="0"/>
          <w:color w:val="221e1f"/>
          <w:sz w:val="20"/>
          <w:szCs w:val="20"/>
          <w:u w:val="single"/>
          <w:shd w:fill="auto" w:val="clear"/>
          <w:vertAlign w:val="baseline"/>
          <w:rtl w:val="0"/>
        </w:rPr>
        <w:t xml:space="preserve">ocation</w:t>
      </w:r>
      <w:r w:rsidDel="00000000" w:rsidR="00000000" w:rsidRPr="00000000">
        <w:rPr>
          <w:rFonts w:ascii="Open Sans" w:cs="Open Sans" w:eastAsia="Open Sans" w:hAnsi="Open Sans"/>
          <w:b w:val="1"/>
          <w:i w:val="0"/>
          <w:smallCaps w:val="0"/>
          <w:strike w:val="0"/>
          <w:color w:val="221e1f"/>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color w:val="221e1f"/>
          <w:sz w:val="20"/>
          <w:szCs w:val="20"/>
        </w:rPr>
      </w:pP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name of the organization shall be the</w:t>
      </w: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 </w:t>
      </w:r>
      <w:r w:rsidDel="00000000" w:rsidR="00000000" w:rsidRPr="00000000">
        <w:rPr>
          <w:rFonts w:ascii="Open Sans" w:cs="Open Sans" w:eastAsia="Open Sans" w:hAnsi="Open Sans"/>
          <w:b w:val="1"/>
          <w:color w:val="221e1f"/>
          <w:sz w:val="20"/>
          <w:szCs w:val="20"/>
          <w:rtl w:val="0"/>
        </w:rPr>
        <w:t xml:space="preserve">Double Creek Elementary PTO</w:t>
      </w: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 Inc</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 The address shall be</w:t>
      </w:r>
      <w:r w:rsidDel="00000000" w:rsidR="00000000" w:rsidRPr="00000000">
        <w:rPr>
          <w:rFonts w:ascii="Open Sans" w:cs="Open Sans" w:eastAsia="Open Sans" w:hAnsi="Open Sans"/>
          <w:color w:val="221e1f"/>
          <w:sz w:val="20"/>
          <w:szCs w:val="20"/>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color w:val="221e1f"/>
          <w:sz w:val="20"/>
          <w:szCs w:val="2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Double Creek Elementary School</w:t>
            </w:r>
          </w:p>
          <w:p w:rsidR="00000000" w:rsidDel="00000000" w:rsidP="00000000" w:rsidRDefault="00000000" w:rsidRPr="00000000" w14:paraId="0000000A">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Jarrell Independent School District</w:t>
            </w:r>
          </w:p>
          <w:p w:rsidR="00000000" w:rsidDel="00000000" w:rsidP="00000000" w:rsidRDefault="00000000" w:rsidRPr="00000000" w14:paraId="0000000B">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855 County Road 307</w:t>
            </w:r>
          </w:p>
          <w:p w:rsidR="00000000" w:rsidDel="00000000" w:rsidP="00000000" w:rsidRDefault="00000000" w:rsidRPr="00000000" w14:paraId="0000000C">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Jarrell, Texas 76537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(512) 746-4852</w:t>
            </w:r>
          </w:p>
          <w:p w:rsidR="00000000" w:rsidDel="00000000" w:rsidP="00000000" w:rsidRDefault="00000000" w:rsidRPr="00000000" w14:paraId="0000000E">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jarrellisd.org/dces</w:t>
            </w:r>
          </w:p>
          <w:p w:rsidR="00000000" w:rsidDel="00000000" w:rsidP="00000000" w:rsidRDefault="00000000" w:rsidRPr="00000000" w14:paraId="0000000F">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dces@jarrellisd.org</w:t>
            </w: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color w:val="221e1f"/>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single"/>
          <w:shd w:fill="auto" w:val="clear"/>
          <w:vertAlign w:val="baseline"/>
          <w:rtl w:val="0"/>
        </w:rPr>
        <w:t xml:space="preserve">Article II – Purpose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corporation is organized for the purpose of supporting the education of children at </w:t>
      </w:r>
      <w:r w:rsidDel="00000000" w:rsidR="00000000" w:rsidRPr="00000000">
        <w:rPr>
          <w:rFonts w:ascii="Open Sans" w:cs="Open Sans" w:eastAsia="Open Sans" w:hAnsi="Open Sans"/>
          <w:color w:val="221e1f"/>
          <w:sz w:val="20"/>
          <w:szCs w:val="20"/>
          <w:rtl w:val="0"/>
        </w:rPr>
        <w:t xml:space="preserve">Double Creek</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 Elementary by fostering relationships among the school, parents, and teachers.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single"/>
          <w:shd w:fill="auto" w:val="clear"/>
          <w:vertAlign w:val="baseline"/>
          <w:rtl w:val="0"/>
        </w:rPr>
        <w:t xml:space="preserve">Article III – Membership and Dues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1.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Any parent, guardian, or other adult standing in loco parentis for a student at the school may be a member and shall have voting rights. The principal and any teacher employed at the school may be a member and have voting rights. Members have one vote per household.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sz w:val="20"/>
          <w:szCs w:val="20"/>
          <w:u w:val="none"/>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2.</w:t>
      </w: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sz w:val="20"/>
          <w:szCs w:val="20"/>
          <w:u w:val="none"/>
          <w:vertAlign w:val="baseline"/>
          <w:rtl w:val="0"/>
        </w:rPr>
        <w:t xml:space="preserve">Dues, if any, will be established by the executive board. If dues are charged, a member must have paid his or her dues at least 14 calendar days before the meeting to be considered a member in good standing with voting rights.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single"/>
          <w:shd w:fill="auto" w:val="clear"/>
          <w:vertAlign w:val="baseline"/>
          <w:rtl w:val="0"/>
        </w:rPr>
        <w:t xml:space="preserve">Article IV – Officers and Elections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1. Officers.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officers shall be a president, vice president, secretary, and treasurer. In addition to the duties listed below, each officer will also perform other such duties as applicable to the office as prescribed by the parliamentary authority of this organization.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a. President.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president shall preside over meetings of the organization and executive board, serve as the primary contact for the principal, represent the organization at meetings outside the organization, serve as an ex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officio</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 member of all committees except the nominating committee, and coordinate the work of all the officers and committees so that the purpose of the organization is served.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b. Vice President.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vice president shall assist the president and carry out the president’s duties in his or her absence or inability to serve. The vice president shall also oversee the committees of this organization.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c. Secretary.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secretary shall keep all records of the organization, take and record minutes, prepare the agenda, handle correspondence, and send notices of meetings to the membership. The secretary also keeps a copy of the minutes book, bylaws, rules, membership list, and any other necessary supplies, and brings them to meetings.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d. Treasurer.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treasurer shall receive all funds of the organization, keep an accurate record of receipts and expenditures, and pay out funds in accordance with the approval of the executive board. He or she will present a financial statement at every meeting and at other times of the year when requested by the executive board, and make a full report at the end of the year.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2. Eligibility.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Members are eligible for office if they are members in good standing at least 14 calendar days before the nominating committee presents its slate.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3. Nominations and Election</w:t>
      </w: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w:t>
      </w:r>
      <w:r w:rsidDel="00000000" w:rsidR="00000000" w:rsidRPr="00000000">
        <w:rPr>
          <w:rFonts w:ascii="Open Sans" w:cs="Open Sans" w:eastAsia="Open Sans" w:hAnsi="Open Sans"/>
          <w:b w:val="1"/>
          <w:i w:val="0"/>
          <w:smallCaps w:val="0"/>
          <w:strike w:val="0"/>
          <w:color w:val="221e1f"/>
          <w:sz w:val="20"/>
          <w:szCs w:val="20"/>
          <w:u w:val="none"/>
          <w:vertAlign w:val="baseline"/>
          <w:rtl w:val="0"/>
        </w:rPr>
        <w:t xml:space="preserve"> </w:t>
      </w:r>
      <w:r w:rsidDel="00000000" w:rsidR="00000000" w:rsidRPr="00000000">
        <w:rPr>
          <w:rFonts w:ascii="Open Sans" w:cs="Open Sans" w:eastAsia="Open Sans" w:hAnsi="Open Sans"/>
          <w:b w:val="0"/>
          <w:i w:val="0"/>
          <w:smallCaps w:val="0"/>
          <w:strike w:val="0"/>
          <w:color w:val="221e1f"/>
          <w:sz w:val="20"/>
          <w:szCs w:val="20"/>
          <w:u w:val="none"/>
          <w:vertAlign w:val="baseline"/>
          <w:rtl w:val="0"/>
        </w:rPr>
        <w:t xml:space="preserve">Introductory Elections will be hel</w:t>
      </w:r>
      <w:r w:rsidDel="00000000" w:rsidR="00000000" w:rsidRPr="00000000">
        <w:rPr>
          <w:rFonts w:ascii="Open Sans" w:cs="Open Sans" w:eastAsia="Open Sans" w:hAnsi="Open Sans"/>
          <w:color w:val="221e1f"/>
          <w:sz w:val="20"/>
          <w:szCs w:val="20"/>
          <w:rtl w:val="0"/>
        </w:rPr>
        <w:t xml:space="preserve">d May 22, 2023 with the school principal presiding.</w:t>
      </w:r>
      <w:r w:rsidDel="00000000" w:rsidR="00000000" w:rsidRPr="00000000">
        <w:rPr>
          <w:rFonts w:ascii="Open Sans" w:cs="Open Sans" w:eastAsia="Open Sans" w:hAnsi="Open Sans"/>
          <w:color w:val="221e1f"/>
          <w:sz w:val="20"/>
          <w:szCs w:val="20"/>
          <w:rtl w:val="0"/>
        </w:rPr>
        <w:t xml:space="preserve">  All future Elections</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 will be held at the second to last meeting of the school year. The nominating committee shall select a candidate for each office and present the slate at a meeting held one month prior to the election. At that meeting, nominations may also be made from the floor. Voting shall be by voice vote if a slate is presented. If more than one person is running for an office, a ballot vote shall be taken.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5. Removal From Office.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Officers can be removed from office with cause by a two</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thirds vote of those present (assuming a quorum) at a regular meeting where previous notice has been given.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6. Vacancies.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If there is a vacancy in the office of president, the vice president will become the president. At the next regularly scheduled meeting, a new vice president will be elected. If there is a vacancy in any other office, members will fill the vacancy through an election at the next regular </w:t>
      </w:r>
      <w:r w:rsidDel="00000000" w:rsidR="00000000" w:rsidRPr="00000000">
        <w:rPr>
          <w:rFonts w:ascii="Open Sans" w:cs="Open Sans" w:eastAsia="Open Sans" w:hAnsi="Open Sans"/>
          <w:color w:val="221e1f"/>
          <w:sz w:val="20"/>
          <w:szCs w:val="20"/>
          <w:rtl w:val="0"/>
        </w:rPr>
        <w:t xml:space="preserve">m</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eeting.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Open Sans" w:cs="Open Sans" w:eastAsia="Open Sans" w:hAnsi="Open Sans"/>
          <w:b w:val="0"/>
          <w:i w:val="0"/>
          <w:smallCaps w:val="0"/>
          <w:strike w:val="0"/>
          <w:color w:val="221e1f"/>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single"/>
          <w:shd w:fill="auto" w:val="clear"/>
          <w:vertAlign w:val="baseline"/>
          <w:rtl w:val="0"/>
        </w:rPr>
        <w:t xml:space="preserve">Article V – Meetings</w:t>
      </w:r>
      <w:r w:rsidDel="00000000" w:rsidR="00000000" w:rsidRPr="00000000">
        <w:rPr>
          <w:rFonts w:ascii="Open Sans" w:cs="Open Sans" w:eastAsia="Open Sans" w:hAnsi="Open Sans"/>
          <w:b w:val="1"/>
          <w:i w:val="0"/>
          <w:smallCaps w:val="0"/>
          <w:strike w:val="0"/>
          <w:color w:val="221e1f"/>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1. Regular Meetings.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regular meeting of the organization shall be on the same day and at the same time each month, to be determined by the executive board.  Any changes to this will </w:t>
      </w:r>
      <w:r w:rsidDel="00000000" w:rsidR="00000000" w:rsidRPr="00000000">
        <w:rPr>
          <w:rFonts w:ascii="Open Sans" w:cs="Open Sans" w:eastAsia="Open Sans" w:hAnsi="Open Sans"/>
          <w:color w:val="221e1f"/>
          <w:sz w:val="20"/>
          <w:szCs w:val="20"/>
          <w:rtl w:val="0"/>
        </w:rPr>
        <w:t xml:space="preserve">be communicated through the designated communication standards utilized by the Executive Board.</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The order of business for regular meetings shall be as follows: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color w:val="221e1f"/>
          <w:sz w:val="20"/>
          <w:szCs w:val="20"/>
          <w:u w:val="none"/>
        </w:rPr>
      </w:pPr>
      <w:r w:rsidDel="00000000" w:rsidR="00000000" w:rsidRPr="00000000">
        <w:rPr>
          <w:rFonts w:ascii="Open Sans" w:cs="Open Sans" w:eastAsia="Open Sans" w:hAnsi="Open Sans"/>
          <w:color w:val="221e1f"/>
          <w:sz w:val="20"/>
          <w:szCs w:val="20"/>
          <w:rtl w:val="0"/>
        </w:rPr>
        <w:t xml:space="preserve">Call to Order</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color w:val="221e1f"/>
          <w:sz w:val="20"/>
          <w:szCs w:val="20"/>
          <w:u w:val="none"/>
        </w:rPr>
      </w:pPr>
      <w:r w:rsidDel="00000000" w:rsidR="00000000" w:rsidRPr="00000000">
        <w:rPr>
          <w:rFonts w:ascii="Open Sans" w:cs="Open Sans" w:eastAsia="Open Sans" w:hAnsi="Open Sans"/>
          <w:color w:val="221e1f"/>
          <w:sz w:val="20"/>
          <w:szCs w:val="20"/>
          <w:rtl w:val="0"/>
        </w:rPr>
        <w:t xml:space="preserve">Public Comment</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color w:val="221e1f"/>
          <w:sz w:val="20"/>
          <w:szCs w:val="20"/>
          <w:u w:val="none"/>
        </w:rPr>
      </w:pPr>
      <w:r w:rsidDel="00000000" w:rsidR="00000000" w:rsidRPr="00000000">
        <w:rPr>
          <w:rFonts w:ascii="Open Sans" w:cs="Open Sans" w:eastAsia="Open Sans" w:hAnsi="Open Sans"/>
          <w:color w:val="221e1f"/>
          <w:sz w:val="20"/>
          <w:szCs w:val="20"/>
          <w:rtl w:val="0"/>
        </w:rPr>
        <w:t xml:space="preserve">Announcements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color w:val="221e1f"/>
          <w:sz w:val="20"/>
          <w:szCs w:val="20"/>
          <w:u w:val="none"/>
        </w:rPr>
      </w:pPr>
      <w:r w:rsidDel="00000000" w:rsidR="00000000" w:rsidRPr="00000000">
        <w:rPr>
          <w:rFonts w:ascii="Open Sans" w:cs="Open Sans" w:eastAsia="Open Sans" w:hAnsi="Open Sans"/>
          <w:color w:val="221e1f"/>
          <w:sz w:val="20"/>
          <w:szCs w:val="20"/>
          <w:rtl w:val="0"/>
        </w:rPr>
        <w:t xml:space="preserve">Principal’s Update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color w:val="221e1f"/>
          <w:sz w:val="20"/>
          <w:szCs w:val="20"/>
          <w:u w:val="none"/>
        </w:rPr>
      </w:pPr>
      <w:r w:rsidDel="00000000" w:rsidR="00000000" w:rsidRPr="00000000">
        <w:rPr>
          <w:rFonts w:ascii="Open Sans" w:cs="Open Sans" w:eastAsia="Open Sans" w:hAnsi="Open Sans"/>
          <w:color w:val="221e1f"/>
          <w:sz w:val="20"/>
          <w:szCs w:val="20"/>
          <w:rtl w:val="0"/>
        </w:rPr>
        <w:t xml:space="preserve">Secretary’s Report</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color w:val="221e1f"/>
          <w:sz w:val="20"/>
          <w:szCs w:val="20"/>
          <w:u w:val="none"/>
        </w:rPr>
      </w:pPr>
      <w:r w:rsidDel="00000000" w:rsidR="00000000" w:rsidRPr="00000000">
        <w:rPr>
          <w:rFonts w:ascii="Open Sans" w:cs="Open Sans" w:eastAsia="Open Sans" w:hAnsi="Open Sans"/>
          <w:color w:val="221e1f"/>
          <w:sz w:val="20"/>
          <w:szCs w:val="20"/>
          <w:rtl w:val="0"/>
        </w:rPr>
        <w:t xml:space="preserve">Treasurer’s Report</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color w:val="221e1f"/>
          <w:sz w:val="20"/>
          <w:szCs w:val="20"/>
          <w:u w:val="none"/>
        </w:rPr>
      </w:pPr>
      <w:r w:rsidDel="00000000" w:rsidR="00000000" w:rsidRPr="00000000">
        <w:rPr>
          <w:rFonts w:ascii="Open Sans" w:cs="Open Sans" w:eastAsia="Open Sans" w:hAnsi="Open Sans"/>
          <w:color w:val="221e1f"/>
          <w:sz w:val="20"/>
          <w:szCs w:val="20"/>
          <w:rtl w:val="0"/>
        </w:rPr>
        <w:t xml:space="preserve">Committee Reports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color w:val="221e1f"/>
          <w:sz w:val="20"/>
          <w:szCs w:val="20"/>
          <w:u w:val="none"/>
        </w:rPr>
      </w:pPr>
      <w:r w:rsidDel="00000000" w:rsidR="00000000" w:rsidRPr="00000000">
        <w:rPr>
          <w:rFonts w:ascii="Open Sans" w:cs="Open Sans" w:eastAsia="Open Sans" w:hAnsi="Open Sans"/>
          <w:color w:val="221e1f"/>
          <w:sz w:val="20"/>
          <w:szCs w:val="20"/>
          <w:rtl w:val="0"/>
        </w:rPr>
        <w:t xml:space="preserve">New Business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color w:val="221e1f"/>
          <w:sz w:val="20"/>
          <w:szCs w:val="20"/>
          <w:u w:val="none"/>
        </w:rPr>
      </w:pPr>
      <w:r w:rsidDel="00000000" w:rsidR="00000000" w:rsidRPr="00000000">
        <w:rPr>
          <w:rFonts w:ascii="Open Sans" w:cs="Open Sans" w:eastAsia="Open Sans" w:hAnsi="Open Sans"/>
          <w:color w:val="221e1f"/>
          <w:sz w:val="20"/>
          <w:szCs w:val="20"/>
          <w:rtl w:val="0"/>
        </w:rPr>
        <w:t xml:space="preserve">Unfinished Business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color w:val="221e1f"/>
          <w:sz w:val="20"/>
          <w:szCs w:val="20"/>
          <w:u w:val="none"/>
        </w:rPr>
      </w:pPr>
      <w:r w:rsidDel="00000000" w:rsidR="00000000" w:rsidRPr="00000000">
        <w:rPr>
          <w:rFonts w:ascii="Open Sans" w:cs="Open Sans" w:eastAsia="Open Sans" w:hAnsi="Open Sans"/>
          <w:color w:val="221e1f"/>
          <w:sz w:val="20"/>
          <w:szCs w:val="20"/>
          <w:rtl w:val="0"/>
        </w:rPr>
        <w:t xml:space="preserve">Adjournment</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2. Special Meetings.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Special meetings may be called by the president, any two members of the executive board, or five general members submitting a written request to the secretary. Previous notice of the special meeting shall be sent to the members at least 10 days prior to the meeting, by </w:t>
      </w:r>
      <w:r w:rsidDel="00000000" w:rsidR="00000000" w:rsidRPr="00000000">
        <w:rPr>
          <w:rFonts w:ascii="Open Sans" w:cs="Open Sans" w:eastAsia="Open Sans" w:hAnsi="Open Sans"/>
          <w:color w:val="221e1f"/>
          <w:sz w:val="20"/>
          <w:szCs w:val="20"/>
          <w:rtl w:val="0"/>
        </w:rPr>
        <w:t xml:space="preserve">flyer</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 social media, and phone calls.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vertAlign w:val="baseline"/>
          <w:rtl w:val="0"/>
        </w:rPr>
        <w:t xml:space="preserve">Section 3</w:t>
      </w:r>
      <w:r w:rsidDel="00000000" w:rsidR="00000000" w:rsidRPr="00000000">
        <w:rPr>
          <w:rFonts w:ascii="Open Sans" w:cs="Open Sans" w:eastAsia="Open Sans" w:hAnsi="Open Sans"/>
          <w:b w:val="1"/>
          <w:i w:val="0"/>
          <w:smallCaps w:val="0"/>
          <w:strike w:val="0"/>
          <w:color w:val="221e1f"/>
          <w:sz w:val="20"/>
          <w:szCs w:val="20"/>
          <w:u w:val="none"/>
          <w:vertAlign w:val="baseline"/>
          <w:rtl w:val="0"/>
        </w:rPr>
        <w:t xml:space="preserve">. </w:t>
      </w: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Annual Meeting.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annual meeting will be held at the </w:t>
      </w:r>
      <w:r w:rsidDel="00000000" w:rsidR="00000000" w:rsidRPr="00000000">
        <w:rPr>
          <w:rFonts w:ascii="Open Sans" w:cs="Open Sans" w:eastAsia="Open Sans" w:hAnsi="Open Sans"/>
          <w:b w:val="0"/>
          <w:i w:val="0"/>
          <w:smallCaps w:val="0"/>
          <w:strike w:val="0"/>
          <w:color w:val="221e1f"/>
          <w:sz w:val="20"/>
          <w:szCs w:val="20"/>
          <w:u w:val="none"/>
          <w:vertAlign w:val="baseline"/>
          <w:rtl w:val="0"/>
        </w:rPr>
        <w:t xml:space="preserve">April</w:t>
      </w:r>
      <w:r w:rsidDel="00000000" w:rsidR="00000000" w:rsidRPr="00000000">
        <w:rPr>
          <w:rFonts w:ascii="Open Sans" w:cs="Open Sans" w:eastAsia="Open Sans" w:hAnsi="Open Sans"/>
          <w:b w:val="0"/>
          <w:i w:val="0"/>
          <w:smallCaps w:val="0"/>
          <w:strike w:val="0"/>
          <w:color w:val="221e1f"/>
          <w:sz w:val="20"/>
          <w:szCs w:val="20"/>
          <w:u w:val="none"/>
          <w:vertAlign w:val="baseline"/>
          <w:rtl w:val="0"/>
        </w:rPr>
        <w:t xml:space="preserve"> r</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egular meeting. The annual meeting is for receiving reports, electing officers, and conducting other business that should arise.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4. Quorum.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quorum shall be </w:t>
      </w:r>
      <w:r w:rsidDel="00000000" w:rsidR="00000000" w:rsidRPr="00000000">
        <w:rPr>
          <w:rFonts w:ascii="Open Sans" w:cs="Open Sans" w:eastAsia="Open Sans" w:hAnsi="Open Sans"/>
          <w:color w:val="221e1f"/>
          <w:sz w:val="20"/>
          <w:szCs w:val="20"/>
          <w:rtl w:val="0"/>
        </w:rPr>
        <w:t xml:space="preserve">3</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 members of the organization</w:t>
      </w:r>
      <w:r w:rsidDel="00000000" w:rsidR="00000000" w:rsidRPr="00000000">
        <w:rPr>
          <w:rFonts w:ascii="Open Sans" w:cs="Open Sans" w:eastAsia="Open Sans" w:hAnsi="Open Sans"/>
          <w:color w:val="221e1f"/>
          <w:sz w:val="20"/>
          <w:szCs w:val="20"/>
          <w:rtl w:val="0"/>
        </w:rPr>
        <w:t xml:space="preserve"> with at least 2 Executive Board members present.</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5. Notification of Meetings.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secretary will notify the members of the meetings via email at least one week prior to the meeting.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Open Sans" w:cs="Open Sans" w:eastAsia="Open Sans" w:hAnsi="Open Sans"/>
          <w:b w:val="1"/>
          <w:color w:val="221e1f"/>
          <w:sz w:val="20"/>
          <w:szCs w:val="20"/>
          <w:u w:val="singl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Open Sans" w:cs="Open Sans" w:eastAsia="Open Sans" w:hAnsi="Open Sans"/>
          <w:b w:val="0"/>
          <w:i w:val="0"/>
          <w:smallCaps w:val="0"/>
          <w:strike w:val="0"/>
          <w:color w:val="221e1f"/>
          <w:sz w:val="28"/>
          <w:szCs w:val="28"/>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single"/>
          <w:shd w:fill="auto" w:val="clear"/>
          <w:vertAlign w:val="baseline"/>
          <w:rtl w:val="0"/>
        </w:rPr>
        <w:t xml:space="preserve">Article VI – Executive Board</w:t>
      </w:r>
      <w:r w:rsidDel="00000000" w:rsidR="00000000" w:rsidRPr="00000000">
        <w:rPr>
          <w:rFonts w:ascii="Open Sans" w:cs="Open Sans" w:eastAsia="Open Sans" w:hAnsi="Open Sans"/>
          <w:b w:val="1"/>
          <w:i w:val="0"/>
          <w:smallCaps w:val="0"/>
          <w:strike w:val="0"/>
          <w:color w:val="221e1f"/>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1. Membership.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Executive Board shall consist of the officers, principal, and standing committee chairs.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2. Duties.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duties of the Executive Board shall be to transact business between meetings in preparation for the general meeting, create standing rules and policies, create standing and temporary committees, prepare and submit a budget to the membership, approve routine bills, and prepare reports and recommendations to the membership.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3. Meetings.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Regular meetings shall be held monthly, on the same day and at the same time each month, to be determined by the board. Special meetings may be called by any two board members, with 24 hours notice.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4. Quorum.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Half the number of board members plus one constitutes a quorum.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single"/>
          <w:shd w:fill="auto" w:val="clear"/>
          <w:vertAlign w:val="baseline"/>
          <w:rtl w:val="0"/>
        </w:rPr>
        <w:t xml:space="preserve">Article VII – Committees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1. Membership.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Committees may consist of general members and board members, with the president acting as an ex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officio</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 member of all committees.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2.</w:t>
      </w: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 Standing Committees.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following committees shall be held by the organization: </w:t>
      </w:r>
      <w:r w:rsidDel="00000000" w:rsidR="00000000" w:rsidRPr="00000000">
        <w:rPr>
          <w:rFonts w:ascii="Open Sans" w:cs="Open Sans" w:eastAsia="Open Sans" w:hAnsi="Open Sans"/>
          <w:b w:val="0"/>
          <w:i w:val="0"/>
          <w:smallCaps w:val="0"/>
          <w:strike w:val="0"/>
          <w:color w:val="221e1f"/>
          <w:sz w:val="20"/>
          <w:szCs w:val="20"/>
          <w:u w:val="none"/>
          <w:vertAlign w:val="baseline"/>
          <w:rtl w:val="0"/>
        </w:rPr>
        <w:t xml:space="preserve">Fundraising, Hospitality, </w:t>
      </w:r>
      <w:r w:rsidDel="00000000" w:rsidR="00000000" w:rsidRPr="00000000">
        <w:rPr>
          <w:rFonts w:ascii="Open Sans" w:cs="Open Sans" w:eastAsia="Open Sans" w:hAnsi="Open Sans"/>
          <w:color w:val="221e1f"/>
          <w:sz w:val="20"/>
          <w:szCs w:val="20"/>
          <w:rtl w:val="0"/>
        </w:rPr>
        <w:t xml:space="preserve">and </w:t>
      </w:r>
      <w:r w:rsidDel="00000000" w:rsidR="00000000" w:rsidRPr="00000000">
        <w:rPr>
          <w:rFonts w:ascii="Open Sans" w:cs="Open Sans" w:eastAsia="Open Sans" w:hAnsi="Open Sans"/>
          <w:b w:val="0"/>
          <w:i w:val="0"/>
          <w:smallCaps w:val="0"/>
          <w:strike w:val="0"/>
          <w:color w:val="221e1f"/>
          <w:sz w:val="20"/>
          <w:szCs w:val="20"/>
          <w:u w:val="none"/>
          <w:vertAlign w:val="baseline"/>
          <w:rtl w:val="0"/>
        </w:rPr>
        <w:t xml:space="preserve">Family Events</w:t>
      </w:r>
      <w:r w:rsidDel="00000000" w:rsidR="00000000" w:rsidRPr="00000000">
        <w:rPr>
          <w:rFonts w:ascii="Open Sans" w:cs="Open Sans" w:eastAsia="Open Sans" w:hAnsi="Open Sans"/>
          <w:color w:val="221e1f"/>
          <w:sz w:val="20"/>
          <w:szCs w:val="20"/>
          <w:rtl w:val="0"/>
        </w:rPr>
        <w:t xml:space="preserve">.</w:t>
      </w:r>
      <w:r w:rsidDel="00000000" w:rsidR="00000000" w:rsidRPr="00000000">
        <w:rPr>
          <w:rFonts w:ascii="Open Sans" w:cs="Open Sans" w:eastAsia="Open Sans" w:hAnsi="Open Sans"/>
          <w:b w:val="0"/>
          <w:i w:val="0"/>
          <w:smallCaps w:val="0"/>
          <w:strike w:val="0"/>
          <w:color w:val="221e1f"/>
          <w:sz w:val="20"/>
          <w:szCs w:val="20"/>
          <w:u w:val="none"/>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3. Additional Committees.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board may appoint additional committees as needed.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Open Sans" w:cs="Open Sans" w:eastAsia="Open Sans" w:hAnsi="Open Sans"/>
          <w:b w:val="0"/>
          <w:i w:val="0"/>
          <w:smallCaps w:val="0"/>
          <w:strike w:val="0"/>
          <w:color w:val="221e1f"/>
          <w:sz w:val="28"/>
          <w:szCs w:val="28"/>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single"/>
          <w:shd w:fill="auto" w:val="clear"/>
          <w:vertAlign w:val="baseline"/>
          <w:rtl w:val="0"/>
        </w:rPr>
        <w:t xml:space="preserve">Article VIII – Finances</w:t>
      </w:r>
      <w:r w:rsidDel="00000000" w:rsidR="00000000" w:rsidRPr="00000000">
        <w:rPr>
          <w:rFonts w:ascii="Open Sans" w:cs="Open Sans" w:eastAsia="Open Sans" w:hAnsi="Open Sans"/>
          <w:b w:val="1"/>
          <w:i w:val="0"/>
          <w:smallCaps w:val="0"/>
          <w:strike w:val="0"/>
          <w:color w:val="221e1f"/>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1.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A tentative budget shall be drafted in spring for the following school year and approved at a fall meeting by a majority vote of the members present.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2.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treasurer shall keep accurate records of any disbursements, income, and bank account information.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3.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board shall approve all expenses of the organization.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4.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Two authorized signatures shall be required on each check or purchase over the amount of $200. Authorized signers shall be the president, treasurer, and principal.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5.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treasurer shall prepare a financial statement at the end of the year, to be reviewed by the Audit Committee.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6.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The fiscal year shall coordinate with the school year.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Section 7.</w:t>
      </w:r>
      <w:r w:rsidDel="00000000" w:rsidR="00000000" w:rsidRPr="00000000">
        <w:rPr>
          <w:rFonts w:ascii="Open Sans" w:cs="Open Sans" w:eastAsia="Open Sans" w:hAnsi="Open Sans"/>
          <w:color w:val="221e1f"/>
          <w:sz w:val="20"/>
          <w:szCs w:val="20"/>
          <w:rtl w:val="0"/>
        </w:rPr>
        <w:t xml:space="preserve">  Any time money is counted, at least two people must be present.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w:t>
      </w:r>
      <w:r w:rsidDel="00000000" w:rsidR="00000000" w:rsidRPr="00000000">
        <w:rPr>
          <w:rFonts w:ascii="Open Sans" w:cs="Open Sans" w:eastAsia="Open Sans" w:hAnsi="Open Sans"/>
          <w:b w:val="1"/>
          <w:color w:val="221e1f"/>
          <w:sz w:val="20"/>
          <w:szCs w:val="20"/>
          <w:rtl w:val="0"/>
        </w:rPr>
        <w:t xml:space="preserve">8</w:t>
      </w: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Upon the dissolution of the organization, any remaining funds should be used to pay any outstanding bills and, with the membership’s approval, spent for the benefit of the school.</w:t>
      </w:r>
    </w:p>
    <w:p w:rsidR="00000000" w:rsidDel="00000000" w:rsidP="00000000" w:rsidRDefault="00000000" w:rsidRPr="00000000" w14:paraId="00000044">
      <w:pPr>
        <w:spacing w:after="0" w:before="200" w:line="240" w:lineRule="auto"/>
        <w:jc w:val="both"/>
        <w:rPr>
          <w:rFonts w:ascii="Open Sans" w:cs="Open Sans" w:eastAsia="Open Sans" w:hAnsi="Open Sans"/>
          <w:color w:val="221e1f"/>
          <w:sz w:val="28"/>
          <w:szCs w:val="28"/>
        </w:rPr>
      </w:pPr>
      <w:r w:rsidDel="00000000" w:rsidR="00000000" w:rsidRPr="00000000">
        <w:rPr>
          <w:rFonts w:ascii="Open Sans" w:cs="Open Sans" w:eastAsia="Open Sans" w:hAnsi="Open Sans"/>
          <w:b w:val="1"/>
          <w:color w:val="221e1f"/>
          <w:sz w:val="20"/>
          <w:szCs w:val="20"/>
          <w:u w:val="single"/>
          <w:rtl w:val="0"/>
        </w:rPr>
        <w:t xml:space="preserve">Article IX – Parliamentary Authority</w:t>
      </w:r>
      <w:r w:rsidDel="00000000" w:rsidR="00000000" w:rsidRPr="00000000">
        <w:rPr>
          <w:rFonts w:ascii="Open Sans" w:cs="Open Sans" w:eastAsia="Open Sans" w:hAnsi="Open Sans"/>
          <w:b w:val="1"/>
          <w:color w:val="221e1f"/>
          <w:sz w:val="28"/>
          <w:szCs w:val="28"/>
          <w:u w:val="single"/>
          <w:rtl w:val="0"/>
        </w:rPr>
        <w:t xml:space="preserve"> </w:t>
      </w:r>
      <w:r w:rsidDel="00000000" w:rsidR="00000000" w:rsidRPr="00000000">
        <w:rPr>
          <w:rtl w:val="0"/>
        </w:rPr>
      </w:r>
    </w:p>
    <w:p w:rsidR="00000000" w:rsidDel="00000000" w:rsidP="00000000" w:rsidRDefault="00000000" w:rsidRPr="00000000" w14:paraId="00000045">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Robert’s Rules of Order shall govern meetings when they are not in conflict with the organization’s bylaws or any other special/ standing rules. </w:t>
      </w:r>
    </w:p>
    <w:p w:rsidR="00000000" w:rsidDel="00000000" w:rsidP="00000000" w:rsidRDefault="00000000" w:rsidRPr="00000000" w14:paraId="00000046">
      <w:pPr>
        <w:spacing w:after="0" w:before="200" w:line="240" w:lineRule="auto"/>
        <w:jc w:val="both"/>
        <w:rPr>
          <w:rFonts w:ascii="Open Sans" w:cs="Open Sans" w:eastAsia="Open Sans" w:hAnsi="Open Sans"/>
          <w:color w:val="221e1f"/>
          <w:sz w:val="28"/>
          <w:szCs w:val="28"/>
        </w:rPr>
      </w:pPr>
      <w:r w:rsidDel="00000000" w:rsidR="00000000" w:rsidRPr="00000000">
        <w:rPr>
          <w:rFonts w:ascii="Open Sans" w:cs="Open Sans" w:eastAsia="Open Sans" w:hAnsi="Open Sans"/>
          <w:b w:val="1"/>
          <w:color w:val="221e1f"/>
          <w:sz w:val="20"/>
          <w:szCs w:val="20"/>
          <w:u w:val="single"/>
          <w:rtl w:val="0"/>
        </w:rPr>
        <w:t xml:space="preserve">Article X – Standing Rules</w:t>
      </w:r>
      <w:r w:rsidDel="00000000" w:rsidR="00000000" w:rsidRPr="00000000">
        <w:rPr>
          <w:rFonts w:ascii="Open Sans" w:cs="Open Sans" w:eastAsia="Open Sans" w:hAnsi="Open Sans"/>
          <w:b w:val="1"/>
          <w:color w:val="221e1f"/>
          <w:sz w:val="28"/>
          <w:szCs w:val="28"/>
          <w:u w:val="single"/>
          <w:rtl w:val="0"/>
        </w:rPr>
        <w:t xml:space="preserve"> </w:t>
      </w:r>
      <w:r w:rsidDel="00000000" w:rsidR="00000000" w:rsidRPr="00000000">
        <w:rPr>
          <w:rtl w:val="0"/>
        </w:rPr>
      </w:r>
    </w:p>
    <w:p w:rsidR="00000000" w:rsidDel="00000000" w:rsidP="00000000" w:rsidRDefault="00000000" w:rsidRPr="00000000" w14:paraId="00000047">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Standing rules may be approved by the Executive Board, and the secretary shall keep a record of the standing rules for future reference. </w:t>
      </w:r>
    </w:p>
    <w:p w:rsidR="00000000" w:rsidDel="00000000" w:rsidP="00000000" w:rsidRDefault="00000000" w:rsidRPr="00000000" w14:paraId="00000048">
      <w:pPr>
        <w:spacing w:after="0" w:before="20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u w:val="single"/>
          <w:rtl w:val="0"/>
        </w:rPr>
        <w:t xml:space="preserve">Article XI – Dissolution </w:t>
      </w:r>
      <w:r w:rsidDel="00000000" w:rsidR="00000000" w:rsidRPr="00000000">
        <w:rPr>
          <w:rtl w:val="0"/>
        </w:rPr>
      </w:r>
    </w:p>
    <w:p w:rsidR="00000000" w:rsidDel="00000000" w:rsidP="00000000" w:rsidRDefault="00000000" w:rsidRPr="00000000" w14:paraId="00000049">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The organization may be dissolved with previous notice (14 calendar days) and a two</w:t>
      </w:r>
      <w:r w:rsidDel="00000000" w:rsidR="00000000" w:rsidRPr="00000000">
        <w:rPr>
          <w:rFonts w:ascii="Open Sans" w:cs="Open Sans" w:eastAsia="Open Sans" w:hAnsi="Open Sans"/>
          <w:color w:val="000000"/>
          <w:sz w:val="20"/>
          <w:szCs w:val="20"/>
          <w:rtl w:val="0"/>
        </w:rPr>
        <w:t xml:space="preserve">-</w:t>
      </w:r>
      <w:r w:rsidDel="00000000" w:rsidR="00000000" w:rsidRPr="00000000">
        <w:rPr>
          <w:rFonts w:ascii="Open Sans" w:cs="Open Sans" w:eastAsia="Open Sans" w:hAnsi="Open Sans"/>
          <w:color w:val="221e1f"/>
          <w:sz w:val="20"/>
          <w:szCs w:val="20"/>
          <w:rtl w:val="0"/>
        </w:rPr>
        <w:t xml:space="preserve">thirds vote of those present at the meeting. </w:t>
      </w:r>
    </w:p>
    <w:p w:rsidR="00000000" w:rsidDel="00000000" w:rsidP="00000000" w:rsidRDefault="00000000" w:rsidRPr="00000000" w14:paraId="0000004A">
      <w:pPr>
        <w:spacing w:after="0" w:before="200" w:line="240" w:lineRule="auto"/>
        <w:jc w:val="both"/>
        <w:rPr>
          <w:rFonts w:ascii="Open Sans" w:cs="Open Sans" w:eastAsia="Open Sans" w:hAnsi="Open Sans"/>
          <w:b w:val="1"/>
          <w:color w:val="221e1f"/>
          <w:sz w:val="20"/>
          <w:szCs w:val="20"/>
          <w:u w:val="single"/>
        </w:rPr>
      </w:pPr>
      <w:r w:rsidDel="00000000" w:rsidR="00000000" w:rsidRPr="00000000">
        <w:rPr>
          <w:rtl w:val="0"/>
        </w:rPr>
      </w:r>
    </w:p>
    <w:p w:rsidR="00000000" w:rsidDel="00000000" w:rsidP="00000000" w:rsidRDefault="00000000" w:rsidRPr="00000000" w14:paraId="0000004B">
      <w:pPr>
        <w:spacing w:after="0" w:before="200" w:line="240" w:lineRule="auto"/>
        <w:jc w:val="both"/>
        <w:rPr>
          <w:rFonts w:ascii="Open Sans" w:cs="Open Sans" w:eastAsia="Open Sans" w:hAnsi="Open Sans"/>
          <w:color w:val="221e1f"/>
          <w:sz w:val="24"/>
          <w:szCs w:val="24"/>
        </w:rPr>
      </w:pPr>
      <w:r w:rsidDel="00000000" w:rsidR="00000000" w:rsidRPr="00000000">
        <w:rPr>
          <w:rFonts w:ascii="Open Sans" w:cs="Open Sans" w:eastAsia="Open Sans" w:hAnsi="Open Sans"/>
          <w:b w:val="1"/>
          <w:color w:val="221e1f"/>
          <w:sz w:val="20"/>
          <w:szCs w:val="20"/>
          <w:u w:val="single"/>
          <w:rtl w:val="0"/>
        </w:rPr>
        <w:t xml:space="preserve">Article XII – Amendments</w:t>
      </w:r>
      <w:r w:rsidDel="00000000" w:rsidR="00000000" w:rsidRPr="00000000">
        <w:rPr>
          <w:rFonts w:ascii="Open Sans" w:cs="Open Sans" w:eastAsia="Open Sans" w:hAnsi="Open Sans"/>
          <w:b w:val="1"/>
          <w:color w:val="221e1f"/>
          <w:sz w:val="24"/>
          <w:szCs w:val="24"/>
          <w:u w:val="single"/>
          <w:rtl w:val="0"/>
        </w:rPr>
        <w:t xml:space="preserve"> </w:t>
      </w:r>
      <w:r w:rsidDel="00000000" w:rsidR="00000000" w:rsidRPr="00000000">
        <w:rPr>
          <w:rtl w:val="0"/>
        </w:rPr>
      </w:r>
    </w:p>
    <w:p w:rsidR="00000000" w:rsidDel="00000000" w:rsidP="00000000" w:rsidRDefault="00000000" w:rsidRPr="00000000" w14:paraId="0000004C">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These bylaws may be amended at any regular or special meeting, providing that previous notice was given in writing at the prior meeting and then sent to all members of the organization by the secretary. Notice may be given by postal mail, email, hard copy, or fax. Amendments will be approved by a two</w:t>
      </w:r>
      <w:r w:rsidDel="00000000" w:rsidR="00000000" w:rsidRPr="00000000">
        <w:rPr>
          <w:rFonts w:ascii="Open Sans" w:cs="Open Sans" w:eastAsia="Open Sans" w:hAnsi="Open Sans"/>
          <w:color w:val="000000"/>
          <w:sz w:val="20"/>
          <w:szCs w:val="20"/>
          <w:rtl w:val="0"/>
        </w:rPr>
        <w:t xml:space="preserve">-</w:t>
      </w:r>
      <w:r w:rsidDel="00000000" w:rsidR="00000000" w:rsidRPr="00000000">
        <w:rPr>
          <w:rFonts w:ascii="Open Sans" w:cs="Open Sans" w:eastAsia="Open Sans" w:hAnsi="Open Sans"/>
          <w:color w:val="221e1f"/>
          <w:sz w:val="20"/>
          <w:szCs w:val="20"/>
          <w:rtl w:val="0"/>
        </w:rPr>
        <w:t xml:space="preserve">thirds vote of those present, assuming a quorum. </w:t>
      </w:r>
    </w:p>
    <w:p w:rsidR="00000000" w:rsidDel="00000000" w:rsidP="00000000" w:rsidRDefault="00000000" w:rsidRPr="00000000" w14:paraId="0000004D">
      <w:pPr>
        <w:spacing w:after="0" w:before="200" w:line="240" w:lineRule="auto"/>
        <w:jc w:val="both"/>
        <w:rPr>
          <w:rFonts w:ascii="Open Sans" w:cs="Open Sans" w:eastAsia="Open Sans" w:hAnsi="Open Sans"/>
          <w:color w:val="221e1f"/>
          <w:sz w:val="28"/>
          <w:szCs w:val="28"/>
        </w:rPr>
      </w:pPr>
      <w:r w:rsidDel="00000000" w:rsidR="00000000" w:rsidRPr="00000000">
        <w:rPr>
          <w:rFonts w:ascii="Open Sans" w:cs="Open Sans" w:eastAsia="Open Sans" w:hAnsi="Open Sans"/>
          <w:b w:val="1"/>
          <w:color w:val="221e1f"/>
          <w:sz w:val="20"/>
          <w:szCs w:val="20"/>
          <w:u w:val="single"/>
          <w:rtl w:val="0"/>
        </w:rPr>
        <w:t xml:space="preserve">Article XIII – Conflict of Interest Policy</w:t>
      </w:r>
      <w:r w:rsidDel="00000000" w:rsidR="00000000" w:rsidRPr="00000000">
        <w:rPr>
          <w:rFonts w:ascii="Open Sans" w:cs="Open Sans" w:eastAsia="Open Sans" w:hAnsi="Open Sans"/>
          <w:b w:val="1"/>
          <w:color w:val="221e1f"/>
          <w:sz w:val="28"/>
          <w:szCs w:val="28"/>
          <w:u w:val="single"/>
          <w:rtl w:val="0"/>
        </w:rPr>
        <w:t xml:space="preserve"> </w:t>
      </w:r>
      <w:r w:rsidDel="00000000" w:rsidR="00000000" w:rsidRPr="00000000">
        <w:rPr>
          <w:rtl w:val="0"/>
        </w:rPr>
      </w:r>
    </w:p>
    <w:p w:rsidR="00000000" w:rsidDel="00000000" w:rsidP="00000000" w:rsidRDefault="00000000" w:rsidRPr="00000000" w14:paraId="0000004E">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Section 1. Purpose. </w:t>
      </w:r>
      <w:r w:rsidDel="00000000" w:rsidR="00000000" w:rsidRPr="00000000">
        <w:rPr>
          <w:rFonts w:ascii="Open Sans" w:cs="Open Sans" w:eastAsia="Open Sans" w:hAnsi="Open Sans"/>
          <w:color w:val="221e1f"/>
          <w:sz w:val="20"/>
          <w:szCs w:val="20"/>
          <w:rtl w:val="0"/>
        </w:rPr>
        <w:t xml:space="preserve">The purpose of the conflict of interest policy is to protect this tax</w:t>
      </w:r>
      <w:r w:rsidDel="00000000" w:rsidR="00000000" w:rsidRPr="00000000">
        <w:rPr>
          <w:rFonts w:ascii="Open Sans" w:cs="Open Sans" w:eastAsia="Open Sans" w:hAnsi="Open Sans"/>
          <w:color w:val="000000"/>
          <w:sz w:val="20"/>
          <w:szCs w:val="20"/>
          <w:rtl w:val="0"/>
        </w:rPr>
        <w:t xml:space="preserve">-</w:t>
      </w:r>
      <w:r w:rsidDel="00000000" w:rsidR="00000000" w:rsidRPr="00000000">
        <w:rPr>
          <w:rFonts w:ascii="Open Sans" w:cs="Open Sans" w:eastAsia="Open Sans" w:hAnsi="Open Sans"/>
          <w:color w:val="221e1f"/>
          <w:sz w:val="20"/>
          <w:szCs w:val="20"/>
          <w:rtl w:val="0"/>
        </w:rPr>
        <w:t xml:space="preserve">exempt organization’s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 </w:t>
      </w:r>
    </w:p>
    <w:p w:rsidR="00000000" w:rsidDel="00000000" w:rsidP="00000000" w:rsidRDefault="00000000" w:rsidRPr="00000000" w14:paraId="0000004F">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Section 2. Definitions. </w:t>
      </w:r>
      <w:r w:rsidDel="00000000" w:rsidR="00000000" w:rsidRPr="00000000">
        <w:rPr>
          <w:rtl w:val="0"/>
        </w:rPr>
      </w:r>
    </w:p>
    <w:p w:rsidR="00000000" w:rsidDel="00000000" w:rsidP="00000000" w:rsidRDefault="00000000" w:rsidRPr="00000000" w14:paraId="00000050">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a. Interested Person. </w:t>
      </w:r>
      <w:r w:rsidDel="00000000" w:rsidR="00000000" w:rsidRPr="00000000">
        <w:rPr>
          <w:rFonts w:ascii="Open Sans" w:cs="Open Sans" w:eastAsia="Open Sans" w:hAnsi="Open Sans"/>
          <w:color w:val="221e1f"/>
          <w:sz w:val="20"/>
          <w:szCs w:val="20"/>
          <w:rtl w:val="0"/>
        </w:rPr>
        <w:t xml:space="preserve">Any director, principal officer, or member of a committee with governing board</w:t>
      </w:r>
      <w:r w:rsidDel="00000000" w:rsidR="00000000" w:rsidRPr="00000000">
        <w:rPr>
          <w:rFonts w:ascii="Open Sans" w:cs="Open Sans" w:eastAsia="Open Sans" w:hAnsi="Open Sans"/>
          <w:color w:val="000000"/>
          <w:sz w:val="20"/>
          <w:szCs w:val="20"/>
          <w:rtl w:val="0"/>
        </w:rPr>
        <w:t xml:space="preserve">-</w:t>
      </w:r>
      <w:r w:rsidDel="00000000" w:rsidR="00000000" w:rsidRPr="00000000">
        <w:rPr>
          <w:rFonts w:ascii="Open Sans" w:cs="Open Sans" w:eastAsia="Open Sans" w:hAnsi="Open Sans"/>
          <w:color w:val="221e1f"/>
          <w:sz w:val="20"/>
          <w:szCs w:val="20"/>
          <w:rtl w:val="0"/>
        </w:rPr>
        <w:t xml:space="preserve">delegated powers who has a direct or indirect financial interest, as defined below, is an interested person. </w:t>
      </w:r>
    </w:p>
    <w:p w:rsidR="00000000" w:rsidDel="00000000" w:rsidP="00000000" w:rsidRDefault="00000000" w:rsidRPr="00000000" w14:paraId="00000051">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b. Financial Interest. </w:t>
      </w:r>
      <w:r w:rsidDel="00000000" w:rsidR="00000000" w:rsidRPr="00000000">
        <w:rPr>
          <w:rFonts w:ascii="Open Sans" w:cs="Open Sans" w:eastAsia="Open Sans" w:hAnsi="Open Sans"/>
          <w:color w:val="221e1f"/>
          <w:sz w:val="20"/>
          <w:szCs w:val="20"/>
          <w:rtl w:val="0"/>
        </w:rPr>
        <w:t xml:space="preserve">A person has a financial interest if the person has, directly or indirectly, through business, investment, or family: </w:t>
      </w:r>
    </w:p>
    <w:p w:rsidR="00000000" w:rsidDel="00000000" w:rsidP="00000000" w:rsidRDefault="00000000" w:rsidRPr="00000000" w14:paraId="00000052">
      <w:pPr>
        <w:spacing w:after="0" w:line="240" w:lineRule="auto"/>
        <w:ind w:firstLine="320"/>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i. </w:t>
      </w:r>
      <w:r w:rsidDel="00000000" w:rsidR="00000000" w:rsidRPr="00000000">
        <w:rPr>
          <w:rFonts w:ascii="Open Sans" w:cs="Open Sans" w:eastAsia="Open Sans" w:hAnsi="Open Sans"/>
          <w:color w:val="221e1f"/>
          <w:sz w:val="20"/>
          <w:szCs w:val="20"/>
          <w:rtl w:val="0"/>
        </w:rPr>
        <w:t xml:space="preserve">An ownership or investment interest in any entity with which the organization has a transaction or arrangement; </w:t>
      </w:r>
    </w:p>
    <w:p w:rsidR="00000000" w:rsidDel="00000000" w:rsidP="00000000" w:rsidRDefault="00000000" w:rsidRPr="00000000" w14:paraId="00000053">
      <w:pPr>
        <w:spacing w:after="0" w:line="240" w:lineRule="auto"/>
        <w:ind w:firstLine="320"/>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ii. </w:t>
      </w:r>
      <w:r w:rsidDel="00000000" w:rsidR="00000000" w:rsidRPr="00000000">
        <w:rPr>
          <w:rFonts w:ascii="Open Sans" w:cs="Open Sans" w:eastAsia="Open Sans" w:hAnsi="Open Sans"/>
          <w:color w:val="221e1f"/>
          <w:sz w:val="20"/>
          <w:szCs w:val="20"/>
          <w:rtl w:val="0"/>
        </w:rPr>
        <w:t xml:space="preserve">A compensation arrangement with the organization or with any entity or individual with which the organization has a transaction or arrangement; or </w:t>
      </w:r>
    </w:p>
    <w:p w:rsidR="00000000" w:rsidDel="00000000" w:rsidP="00000000" w:rsidRDefault="00000000" w:rsidRPr="00000000" w14:paraId="00000054">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iii. </w:t>
      </w:r>
      <w:r w:rsidDel="00000000" w:rsidR="00000000" w:rsidRPr="00000000">
        <w:rPr>
          <w:rFonts w:ascii="Open Sans" w:cs="Open Sans" w:eastAsia="Open Sans" w:hAnsi="Open Sans"/>
          <w:color w:val="221e1f"/>
          <w:sz w:val="20"/>
          <w:szCs w:val="20"/>
          <w:rtl w:val="0"/>
        </w:rPr>
        <w:t xml:space="preserve">A potential ownership or investment interest in, or compensation arrangement with, any entity or individual with which the organization is negotiating a transaction or arrangement. “Compensation” includes direct and indirect remuneration as well as gifts or favors that are not insubstantial. </w:t>
      </w:r>
    </w:p>
    <w:p w:rsidR="00000000" w:rsidDel="00000000" w:rsidP="00000000" w:rsidRDefault="00000000" w:rsidRPr="00000000" w14:paraId="00000055">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A financial interest is not necessarily a conflict of interest. Under Section 3b, a person who has a financial interest may have a conflict of interest only if the appropriate governing board or committee decides that a conflict of interest exists. </w:t>
      </w:r>
    </w:p>
    <w:p w:rsidR="00000000" w:rsidDel="00000000" w:rsidP="00000000" w:rsidRDefault="00000000" w:rsidRPr="00000000" w14:paraId="00000056">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Section 3. Procedures. </w:t>
      </w:r>
      <w:r w:rsidDel="00000000" w:rsidR="00000000" w:rsidRPr="00000000">
        <w:rPr>
          <w:rtl w:val="0"/>
        </w:rPr>
      </w:r>
    </w:p>
    <w:p w:rsidR="00000000" w:rsidDel="00000000" w:rsidP="00000000" w:rsidRDefault="00000000" w:rsidRPr="00000000" w14:paraId="00000057">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a. Duty To Disclose. </w:t>
      </w:r>
      <w:r w:rsidDel="00000000" w:rsidR="00000000" w:rsidRPr="00000000">
        <w:rPr>
          <w:rFonts w:ascii="Open Sans" w:cs="Open Sans" w:eastAsia="Open Sans" w:hAnsi="Open Sans"/>
          <w:color w:val="221e1f"/>
          <w:sz w:val="20"/>
          <w:szCs w:val="20"/>
          <w:rtl w:val="0"/>
        </w:rPr>
        <w:t xml:space="preserve">In connection with any actual or possible conflict of interest, an interested person must disclose the existence of the financial interest and be given the opportunity to disclose all material facts to the directors and members of committees with governing board</w:t>
      </w:r>
      <w:r w:rsidDel="00000000" w:rsidR="00000000" w:rsidRPr="00000000">
        <w:rPr>
          <w:rFonts w:ascii="Open Sans" w:cs="Open Sans" w:eastAsia="Open Sans" w:hAnsi="Open Sans"/>
          <w:color w:val="000000"/>
          <w:sz w:val="20"/>
          <w:szCs w:val="20"/>
          <w:rtl w:val="0"/>
        </w:rPr>
        <w:t xml:space="preserve">-</w:t>
      </w:r>
      <w:r w:rsidDel="00000000" w:rsidR="00000000" w:rsidRPr="00000000">
        <w:rPr>
          <w:rFonts w:ascii="Open Sans" w:cs="Open Sans" w:eastAsia="Open Sans" w:hAnsi="Open Sans"/>
          <w:color w:val="221e1f"/>
          <w:sz w:val="20"/>
          <w:szCs w:val="20"/>
          <w:rtl w:val="0"/>
        </w:rPr>
        <w:t xml:space="preserve">delegated powers who are considering the proposed transaction or arrangement. </w:t>
      </w:r>
    </w:p>
    <w:p w:rsidR="00000000" w:rsidDel="00000000" w:rsidP="00000000" w:rsidRDefault="00000000" w:rsidRPr="00000000" w14:paraId="00000058">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b. Determining Whether a Conflict of Interest Exists. </w:t>
      </w:r>
      <w:r w:rsidDel="00000000" w:rsidR="00000000" w:rsidRPr="00000000">
        <w:rPr>
          <w:rFonts w:ascii="Open Sans" w:cs="Open Sans" w:eastAsia="Open Sans" w:hAnsi="Open Sans"/>
          <w:color w:val="221e1f"/>
          <w:sz w:val="20"/>
          <w:szCs w:val="20"/>
          <w:rtl w:val="0"/>
        </w:rPr>
        <w:t xml:space="preserve">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whether a conflict of interest exists. </w:t>
      </w:r>
    </w:p>
    <w:p w:rsidR="00000000" w:rsidDel="00000000" w:rsidP="00000000" w:rsidRDefault="00000000" w:rsidRPr="00000000" w14:paraId="00000059">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c. Procedures for Addressing the Conflict of Interest. </w:t>
      </w:r>
      <w:r w:rsidDel="00000000" w:rsidR="00000000" w:rsidRPr="00000000">
        <w:rPr>
          <w:rtl w:val="0"/>
        </w:rPr>
      </w:r>
    </w:p>
    <w:p w:rsidR="00000000" w:rsidDel="00000000" w:rsidP="00000000" w:rsidRDefault="00000000" w:rsidRPr="00000000" w14:paraId="0000005A">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i. </w:t>
      </w:r>
      <w:r w:rsidDel="00000000" w:rsidR="00000000" w:rsidRPr="00000000">
        <w:rPr>
          <w:rFonts w:ascii="Open Sans" w:cs="Open Sans" w:eastAsia="Open Sans" w:hAnsi="Open Sans"/>
          <w:color w:val="221e1f"/>
          <w:sz w:val="20"/>
          <w:szCs w:val="20"/>
          <w:rtl w:val="0"/>
        </w:rPr>
        <w:t xml:space="preserve">An interested person may make a presentation at the governing board or committee meeting, but after the presentation, he/she shall leave the meeting during the discussion of, and the vote on, the transaction or arrangement involving the possible conflict of interest. </w:t>
      </w:r>
    </w:p>
    <w:p w:rsidR="00000000" w:rsidDel="00000000" w:rsidP="00000000" w:rsidRDefault="00000000" w:rsidRPr="00000000" w14:paraId="0000005B">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ii. </w:t>
      </w:r>
      <w:r w:rsidDel="00000000" w:rsidR="00000000" w:rsidRPr="00000000">
        <w:rPr>
          <w:rFonts w:ascii="Open Sans" w:cs="Open Sans" w:eastAsia="Open Sans" w:hAnsi="Open Sans"/>
          <w:color w:val="221e1f"/>
          <w:sz w:val="20"/>
          <w:szCs w:val="20"/>
          <w:rtl w:val="0"/>
        </w:rPr>
        <w:t xml:space="preserve">The chairperson of the governing board or committee shall, if appropriate, appoint a disinterested person or committee to investigate alternatives to the proposed transaction or arrangement. </w:t>
      </w:r>
    </w:p>
    <w:p w:rsidR="00000000" w:rsidDel="00000000" w:rsidP="00000000" w:rsidRDefault="00000000" w:rsidRPr="00000000" w14:paraId="0000005C">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iii. </w:t>
      </w:r>
      <w:r w:rsidDel="00000000" w:rsidR="00000000" w:rsidRPr="00000000">
        <w:rPr>
          <w:rFonts w:ascii="Open Sans" w:cs="Open Sans" w:eastAsia="Open Sans" w:hAnsi="Open Sans"/>
          <w:color w:val="221e1f"/>
          <w:sz w:val="20"/>
          <w:szCs w:val="20"/>
          <w:rtl w:val="0"/>
        </w:rPr>
        <w:t xml:space="preserve">After exercising due diligence, the governing board or committee shall determine whether the organization can obtain, with reasonable efforts, a more advantageous transaction or arrangement from a person or entity that would not give rise to a conflict of interest.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iv.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p>
    <w:p w:rsidR="00000000" w:rsidDel="00000000" w:rsidP="00000000" w:rsidRDefault="00000000" w:rsidRPr="00000000" w14:paraId="0000005E">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d. Violations of the Conflict of Interest Policy. </w:t>
      </w:r>
      <w:r w:rsidDel="00000000" w:rsidR="00000000" w:rsidRPr="00000000">
        <w:rPr>
          <w:rtl w:val="0"/>
        </w:rPr>
      </w:r>
    </w:p>
    <w:p w:rsidR="00000000" w:rsidDel="00000000" w:rsidP="00000000" w:rsidRDefault="00000000" w:rsidRPr="00000000" w14:paraId="0000005F">
      <w:pPr>
        <w:spacing w:after="0" w:line="240" w:lineRule="auto"/>
        <w:ind w:firstLine="320"/>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i. </w:t>
      </w:r>
      <w:r w:rsidDel="00000000" w:rsidR="00000000" w:rsidRPr="00000000">
        <w:rPr>
          <w:rFonts w:ascii="Open Sans" w:cs="Open Sans" w:eastAsia="Open Sans" w:hAnsi="Open Sans"/>
          <w:color w:val="221e1f"/>
          <w:sz w:val="20"/>
          <w:szCs w:val="20"/>
          <w:rtl w:val="0"/>
        </w:rPr>
        <w:t xml:space="preserve">If the governing board or committee has reasonable cause to believe a member has failed to disclose actual or possible conflicts of interest, it shall inform the member of the basis for such belief and afford the member an opportunity to explain the alleged failure to disclose. </w:t>
      </w:r>
    </w:p>
    <w:p w:rsidR="00000000" w:rsidDel="00000000" w:rsidP="00000000" w:rsidRDefault="00000000" w:rsidRPr="00000000" w14:paraId="00000060">
      <w:pPr>
        <w:spacing w:after="0" w:line="240" w:lineRule="auto"/>
        <w:ind w:firstLine="320"/>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ii. </w:t>
      </w:r>
      <w:r w:rsidDel="00000000" w:rsidR="00000000" w:rsidRPr="00000000">
        <w:rPr>
          <w:rFonts w:ascii="Open Sans" w:cs="Open Sans" w:eastAsia="Open Sans" w:hAnsi="Open Sans"/>
          <w:color w:val="221e1f"/>
          <w:sz w:val="20"/>
          <w:szCs w:val="20"/>
          <w:rtl w:val="0"/>
        </w:rPr>
        <w:t xml:space="preserve">If, after hearing the member’s response and after making further investigation as warranted by the circumstances, the governing board or committee determines that the member has failed to disclose an actual or possible conflict of interest, it shall take appropriate disciplinary and corrective action. </w:t>
      </w:r>
    </w:p>
    <w:p w:rsidR="00000000" w:rsidDel="00000000" w:rsidP="00000000" w:rsidRDefault="00000000" w:rsidRPr="00000000" w14:paraId="00000061">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Section 4. Records of Proceedings. </w:t>
      </w:r>
      <w:r w:rsidDel="00000000" w:rsidR="00000000" w:rsidRPr="00000000">
        <w:rPr>
          <w:rFonts w:ascii="Open Sans" w:cs="Open Sans" w:eastAsia="Open Sans" w:hAnsi="Open Sans"/>
          <w:color w:val="221e1f"/>
          <w:sz w:val="20"/>
          <w:szCs w:val="20"/>
          <w:rtl w:val="0"/>
        </w:rPr>
        <w:t xml:space="preserve">The minutes of the governing board and all committees with board delegated powers shall contain: </w:t>
      </w:r>
    </w:p>
    <w:p w:rsidR="00000000" w:rsidDel="00000000" w:rsidP="00000000" w:rsidRDefault="00000000" w:rsidRPr="00000000" w14:paraId="00000062">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a. </w:t>
      </w:r>
      <w:r w:rsidDel="00000000" w:rsidR="00000000" w:rsidRPr="00000000">
        <w:rPr>
          <w:rFonts w:ascii="Open Sans" w:cs="Open Sans" w:eastAsia="Open Sans" w:hAnsi="Open Sans"/>
          <w:color w:val="221e1f"/>
          <w:sz w:val="20"/>
          <w:szCs w:val="20"/>
          <w:rtl w:val="0"/>
        </w:rPr>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 </w:t>
      </w:r>
    </w:p>
    <w:p w:rsidR="00000000" w:rsidDel="00000000" w:rsidP="00000000" w:rsidRDefault="00000000" w:rsidRPr="00000000" w14:paraId="00000063">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b. </w:t>
      </w:r>
      <w:r w:rsidDel="00000000" w:rsidR="00000000" w:rsidRPr="00000000">
        <w:rPr>
          <w:rFonts w:ascii="Open Sans" w:cs="Open Sans" w:eastAsia="Open Sans" w:hAnsi="Open Sans"/>
          <w:color w:val="221e1f"/>
          <w:sz w:val="20"/>
          <w:szCs w:val="20"/>
          <w:rtl w:val="0"/>
        </w:rPr>
        <w:t xml:space="preserve">The names of the persons who were present for discussions and votes relating to the transaction or arrangement; the content of the discussion; including any alternatives to the proposed transaction or arrangement; and a record of any votes taken in connection with the proceedings. </w:t>
      </w:r>
    </w:p>
    <w:p w:rsidR="00000000" w:rsidDel="00000000" w:rsidP="00000000" w:rsidRDefault="00000000" w:rsidRPr="00000000" w14:paraId="00000064">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Section 5. Compensation. </w:t>
      </w:r>
      <w:r w:rsidDel="00000000" w:rsidR="00000000" w:rsidRPr="00000000">
        <w:rPr>
          <w:rtl w:val="0"/>
        </w:rPr>
      </w:r>
    </w:p>
    <w:p w:rsidR="00000000" w:rsidDel="00000000" w:rsidP="00000000" w:rsidRDefault="00000000" w:rsidRPr="00000000" w14:paraId="00000065">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a. </w:t>
      </w:r>
      <w:r w:rsidDel="00000000" w:rsidR="00000000" w:rsidRPr="00000000">
        <w:rPr>
          <w:rFonts w:ascii="Open Sans" w:cs="Open Sans" w:eastAsia="Open Sans" w:hAnsi="Open Sans"/>
          <w:color w:val="221e1f"/>
          <w:sz w:val="20"/>
          <w:szCs w:val="20"/>
          <w:rtl w:val="0"/>
        </w:rPr>
        <w:t xml:space="preserve">A voting member of the governing board who receives compensation, directly or indirectly, from the organization for services is precluded from voting on matters pertaining to that member’s compensation. </w:t>
      </w:r>
    </w:p>
    <w:p w:rsidR="00000000" w:rsidDel="00000000" w:rsidP="00000000" w:rsidRDefault="00000000" w:rsidRPr="00000000" w14:paraId="00000066">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b. </w:t>
      </w:r>
      <w:r w:rsidDel="00000000" w:rsidR="00000000" w:rsidRPr="00000000">
        <w:rPr>
          <w:rFonts w:ascii="Open Sans" w:cs="Open Sans" w:eastAsia="Open Sans" w:hAnsi="Open Sans"/>
          <w:color w:val="221e1f"/>
          <w:sz w:val="20"/>
          <w:szCs w:val="20"/>
          <w:rtl w:val="0"/>
        </w:rPr>
        <w:t xml:space="preserve">A voting member of any committee whose jurisdiction includes compensation matters and who receives compensation, directly or indirectly, from the organization for services is precluded from voting on matters pertaining to that member’s compensation. </w:t>
      </w:r>
    </w:p>
    <w:p w:rsidR="00000000" w:rsidDel="00000000" w:rsidP="00000000" w:rsidRDefault="00000000" w:rsidRPr="00000000" w14:paraId="00000067">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c. </w:t>
      </w:r>
      <w:r w:rsidDel="00000000" w:rsidR="00000000" w:rsidRPr="00000000">
        <w:rPr>
          <w:rFonts w:ascii="Open Sans" w:cs="Open Sans" w:eastAsia="Open Sans" w:hAnsi="Open Sans"/>
          <w:color w:val="221e1f"/>
          <w:sz w:val="20"/>
          <w:szCs w:val="20"/>
          <w:rtl w:val="0"/>
        </w:rPr>
        <w:t xml:space="preserve">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 </w:t>
      </w:r>
    </w:p>
    <w:p w:rsidR="00000000" w:rsidDel="00000000" w:rsidP="00000000" w:rsidRDefault="00000000" w:rsidRPr="00000000" w14:paraId="00000068">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Section 6. Annual Statements. </w:t>
      </w:r>
      <w:r w:rsidDel="00000000" w:rsidR="00000000" w:rsidRPr="00000000">
        <w:rPr>
          <w:rFonts w:ascii="Open Sans" w:cs="Open Sans" w:eastAsia="Open Sans" w:hAnsi="Open Sans"/>
          <w:color w:val="221e1f"/>
          <w:sz w:val="20"/>
          <w:szCs w:val="20"/>
          <w:rtl w:val="0"/>
        </w:rPr>
        <w:t xml:space="preserve">Each director, principal officer, and member of a committee with governing board-delegated powers shall annually sign a statement which affirms that such person: </w:t>
      </w:r>
    </w:p>
    <w:p w:rsidR="00000000" w:rsidDel="00000000" w:rsidP="00000000" w:rsidRDefault="00000000" w:rsidRPr="00000000" w14:paraId="00000069">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 </w:t>
      </w:r>
      <w:r w:rsidDel="00000000" w:rsidR="00000000" w:rsidRPr="00000000">
        <w:rPr>
          <w:rFonts w:ascii="Open Sans" w:cs="Open Sans" w:eastAsia="Open Sans" w:hAnsi="Open Sans"/>
          <w:color w:val="221e1f"/>
          <w:sz w:val="20"/>
          <w:szCs w:val="20"/>
          <w:rtl w:val="0"/>
        </w:rPr>
        <w:t xml:space="preserve">Has received a copy of the conflict of interest policy; </w:t>
      </w:r>
    </w:p>
    <w:p w:rsidR="00000000" w:rsidDel="00000000" w:rsidP="00000000" w:rsidRDefault="00000000" w:rsidRPr="00000000" w14:paraId="0000006A">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 </w:t>
      </w:r>
      <w:r w:rsidDel="00000000" w:rsidR="00000000" w:rsidRPr="00000000">
        <w:rPr>
          <w:rFonts w:ascii="Open Sans" w:cs="Open Sans" w:eastAsia="Open Sans" w:hAnsi="Open Sans"/>
          <w:color w:val="221e1f"/>
          <w:sz w:val="20"/>
          <w:szCs w:val="20"/>
          <w:rtl w:val="0"/>
        </w:rPr>
        <w:t xml:space="preserve">Has read and understood the policy; </w:t>
      </w:r>
    </w:p>
    <w:p w:rsidR="00000000" w:rsidDel="00000000" w:rsidP="00000000" w:rsidRDefault="00000000" w:rsidRPr="00000000" w14:paraId="0000006B">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 </w:t>
      </w:r>
      <w:r w:rsidDel="00000000" w:rsidR="00000000" w:rsidRPr="00000000">
        <w:rPr>
          <w:rFonts w:ascii="Open Sans" w:cs="Open Sans" w:eastAsia="Open Sans" w:hAnsi="Open Sans"/>
          <w:color w:val="221e1f"/>
          <w:sz w:val="20"/>
          <w:szCs w:val="20"/>
          <w:rtl w:val="0"/>
        </w:rPr>
        <w:t xml:space="preserve">Has agreed to comply with the policy; and </w:t>
      </w:r>
    </w:p>
    <w:p w:rsidR="00000000" w:rsidDel="00000000" w:rsidP="00000000" w:rsidRDefault="00000000" w:rsidRPr="00000000" w14:paraId="0000006C">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 </w:t>
      </w:r>
      <w:r w:rsidDel="00000000" w:rsidR="00000000" w:rsidRPr="00000000">
        <w:rPr>
          <w:rFonts w:ascii="Open Sans" w:cs="Open Sans" w:eastAsia="Open Sans" w:hAnsi="Open Sans"/>
          <w:color w:val="221e1f"/>
          <w:sz w:val="20"/>
          <w:szCs w:val="20"/>
          <w:rtl w:val="0"/>
        </w:rPr>
        <w:t xml:space="preserve">Understands that the organization is charitable and that in order to maintain its federal tax exempt status it must engage primarily in activities which accomplish one or more of its tax-exempt purposes. </w:t>
      </w:r>
    </w:p>
    <w:p w:rsidR="00000000" w:rsidDel="00000000" w:rsidP="00000000" w:rsidRDefault="00000000" w:rsidRPr="00000000" w14:paraId="0000006D">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Section 7. Periodic Reviews. </w:t>
      </w:r>
      <w:r w:rsidDel="00000000" w:rsidR="00000000" w:rsidRPr="00000000">
        <w:rPr>
          <w:rFonts w:ascii="Open Sans" w:cs="Open Sans" w:eastAsia="Open Sans" w:hAnsi="Open Sans"/>
          <w:color w:val="221e1f"/>
          <w:sz w:val="20"/>
          <w:szCs w:val="20"/>
          <w:rtl w:val="0"/>
        </w:rPr>
        <w:t xml:space="preserve">To ensure that the organization operates in a manner consistent with charitable purposes and does not engage in activities that could jeopardize its tax-exempt status, periodic reviews shall be conducted. The periodic reviews shall, at a minimum, include the following subjects: </w:t>
      </w:r>
    </w:p>
    <w:p w:rsidR="00000000" w:rsidDel="00000000" w:rsidP="00000000" w:rsidRDefault="00000000" w:rsidRPr="00000000" w14:paraId="0000006E">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a. </w:t>
      </w:r>
      <w:r w:rsidDel="00000000" w:rsidR="00000000" w:rsidRPr="00000000">
        <w:rPr>
          <w:rFonts w:ascii="Open Sans" w:cs="Open Sans" w:eastAsia="Open Sans" w:hAnsi="Open Sans"/>
          <w:color w:val="221e1f"/>
          <w:sz w:val="20"/>
          <w:szCs w:val="20"/>
          <w:rtl w:val="0"/>
        </w:rPr>
        <w:t xml:space="preserve">Whether compensation arrangements and benefits are reasonable, are based on competent survey information, and are the result of arm’s length bargaining. </w:t>
      </w:r>
    </w:p>
    <w:p w:rsidR="00000000" w:rsidDel="00000000" w:rsidP="00000000" w:rsidRDefault="00000000" w:rsidRPr="00000000" w14:paraId="0000006F">
      <w:pPr>
        <w:spacing w:after="0" w:line="240" w:lineRule="auto"/>
        <w:jc w:val="both"/>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b. </w:t>
      </w:r>
      <w:r w:rsidDel="00000000" w:rsidR="00000000" w:rsidRPr="00000000">
        <w:rPr>
          <w:rFonts w:ascii="Open Sans" w:cs="Open Sans" w:eastAsia="Open Sans" w:hAnsi="Open Sans"/>
          <w:color w:val="221e1f"/>
          <w:sz w:val="20"/>
          <w:szCs w:val="20"/>
          <w:rtl w:val="0"/>
        </w:rPr>
        <w:t xml:space="preserve">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an excess benefit transaction.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221e1f"/>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221e1f"/>
          <w:sz w:val="20"/>
          <w:szCs w:val="20"/>
          <w:u w:val="none"/>
          <w:shd w:fill="auto" w:val="clear"/>
          <w:vertAlign w:val="baseline"/>
          <w:rtl w:val="0"/>
        </w:rPr>
        <w:t xml:space="preserve">Section 8. Use of Outside Experts. </w:t>
      </w:r>
      <w:r w:rsidDel="00000000" w:rsidR="00000000" w:rsidRPr="00000000">
        <w:rPr>
          <w:rFonts w:ascii="Open Sans" w:cs="Open Sans" w:eastAsia="Open Sans" w:hAnsi="Open Sans"/>
          <w:b w:val="0"/>
          <w:i w:val="0"/>
          <w:smallCaps w:val="0"/>
          <w:strike w:val="0"/>
          <w:color w:val="221e1f"/>
          <w:sz w:val="20"/>
          <w:szCs w:val="20"/>
          <w:u w:val="none"/>
          <w:shd w:fill="auto" w:val="clear"/>
          <w:vertAlign w:val="baseline"/>
          <w:rtl w:val="0"/>
        </w:rPr>
        <w:t xml:space="preserve">When conducting the periodic reviews as provided for in Section 7, the organization may, but need not, use outside advisers. If outside experts are used, their use shall not relieve the governing board of its responsibility for ensuring that periodic reviews are conducted.</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Open Sans" w:cs="Open Sans" w:eastAsia="Open Sans" w:hAnsi="Open Sans"/>
          <w:b w:val="1"/>
          <w:color w:val="221e1f"/>
          <w:sz w:val="20"/>
          <w:szCs w:val="20"/>
          <w:u w:val="single"/>
        </w:rPr>
      </w:pPr>
      <w:r w:rsidDel="00000000" w:rsidR="00000000" w:rsidRPr="00000000">
        <w:rPr>
          <w:rFonts w:ascii="Open Sans" w:cs="Open Sans" w:eastAsia="Open Sans" w:hAnsi="Open Sans"/>
          <w:b w:val="1"/>
          <w:color w:val="221e1f"/>
          <w:sz w:val="20"/>
          <w:szCs w:val="20"/>
          <w:u w:val="single"/>
          <w:rtl w:val="0"/>
        </w:rPr>
        <w:t xml:space="preserve">Article XIV - Political Campaigns and Affiliations</w:t>
      </w:r>
    </w:p>
    <w:p w:rsidR="00000000" w:rsidDel="00000000" w:rsidP="00000000" w:rsidRDefault="00000000" w:rsidRPr="00000000" w14:paraId="00000072">
      <w:pPr>
        <w:widowControl w:val="0"/>
        <w:spacing w:after="0" w:line="240" w:lineRule="auto"/>
        <w:rPr>
          <w:rFonts w:ascii="Open Sans" w:cs="Open Sans" w:eastAsia="Open Sans" w:hAnsi="Open Sans"/>
          <w:color w:val="221e1f"/>
          <w:sz w:val="20"/>
          <w:szCs w:val="20"/>
        </w:rPr>
      </w:pPr>
      <w:r w:rsidDel="00000000" w:rsidR="00000000" w:rsidRPr="00000000">
        <w:rPr>
          <w:rFonts w:ascii="Open Sans" w:cs="Open Sans" w:eastAsia="Open Sans" w:hAnsi="Open Sans"/>
          <w:b w:val="1"/>
          <w:color w:val="221e1f"/>
          <w:sz w:val="20"/>
          <w:szCs w:val="20"/>
          <w:rtl w:val="0"/>
        </w:rPr>
        <w:t xml:space="preserve">Section 1.</w:t>
      </w:r>
      <w:r w:rsidDel="00000000" w:rsidR="00000000" w:rsidRPr="00000000">
        <w:rPr>
          <w:rFonts w:ascii="Open Sans" w:cs="Open Sans" w:eastAsia="Open Sans" w:hAnsi="Open Sans"/>
          <w:color w:val="221e1f"/>
          <w:sz w:val="20"/>
          <w:szCs w:val="20"/>
          <w:rtl w:val="0"/>
        </w:rPr>
        <w:t xml:space="preserve"> </w:t>
      </w:r>
      <w:r w:rsidDel="00000000" w:rsidR="00000000" w:rsidRPr="00000000">
        <w:rPr>
          <w:rFonts w:ascii="Open Sans" w:cs="Open Sans" w:eastAsia="Open Sans" w:hAnsi="Open Sans"/>
          <w:color w:val="221e1f"/>
          <w:sz w:val="20"/>
          <w:szCs w:val="20"/>
          <w:rtl w:val="0"/>
        </w:rPr>
        <w:t xml:space="preserve">The organization shall not—directly or indirectly—participate or intervene in any way, including the publishing or distributing of statements, in any political campaign in support of or in opposition to any candidate for public office.</w:t>
      </w:r>
    </w:p>
    <w:p w:rsidR="00000000" w:rsidDel="00000000" w:rsidP="00000000" w:rsidRDefault="00000000" w:rsidRPr="00000000" w14:paraId="00000073">
      <w:pPr>
        <w:widowControl w:val="0"/>
        <w:spacing w:after="0" w:line="240" w:lineRule="auto"/>
        <w:rPr>
          <w:rFonts w:ascii="Open Sans" w:cs="Open Sans" w:eastAsia="Open Sans" w:hAnsi="Open Sans"/>
          <w:b w:val="1"/>
          <w:color w:val="221e1f"/>
          <w:sz w:val="20"/>
          <w:szCs w:val="20"/>
        </w:rPr>
      </w:pPr>
      <w:r w:rsidDel="00000000" w:rsidR="00000000" w:rsidRPr="00000000">
        <w:rPr>
          <w:rFonts w:ascii="Open Sans" w:cs="Open Sans" w:eastAsia="Open Sans" w:hAnsi="Open Sans"/>
          <w:b w:val="1"/>
          <w:color w:val="221e1f"/>
          <w:sz w:val="20"/>
          <w:szCs w:val="20"/>
          <w:rtl w:val="0"/>
        </w:rPr>
        <w:t xml:space="preserve">Section 2.</w:t>
      </w:r>
      <w:r w:rsidDel="00000000" w:rsidR="00000000" w:rsidRPr="00000000">
        <w:rPr>
          <w:rFonts w:ascii="Open Sans" w:cs="Open Sans" w:eastAsia="Open Sans" w:hAnsi="Open Sans"/>
          <w:color w:val="221e1f"/>
          <w:sz w:val="20"/>
          <w:szCs w:val="20"/>
          <w:rtl w:val="0"/>
        </w:rPr>
        <w:t xml:space="preserve"> A member of the Executive Board shall resign before declaring for any political office or immediately upon appointment to any political office.</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These by-laws have been approved by the following people on the following date: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________________________________________________________________</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Incoming President (sign, print name, date)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_______________________________________________________________</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Principal, Double Creek Elementary (sign, print name, date)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_______________________________________________________________</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Incoming Vice President (sign, print name, date)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________________________________________________________________</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Incoming Secretary (sign, print name, date)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________________________________________________________________</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221e1f"/>
          <w:sz w:val="20"/>
          <w:szCs w:val="20"/>
        </w:rPr>
      </w:pPr>
      <w:r w:rsidDel="00000000" w:rsidR="00000000" w:rsidRPr="00000000">
        <w:rPr>
          <w:rFonts w:ascii="Open Sans" w:cs="Open Sans" w:eastAsia="Open Sans" w:hAnsi="Open Sans"/>
          <w:color w:val="221e1f"/>
          <w:sz w:val="20"/>
          <w:szCs w:val="20"/>
          <w:rtl w:val="0"/>
        </w:rPr>
        <w:t xml:space="preserve">Incoming Treasurer (sign, print name, date)</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092B71"/>
    <w:pPr>
      <w:autoSpaceDE w:val="0"/>
      <w:autoSpaceDN w:val="0"/>
      <w:adjustRightInd w:val="0"/>
      <w:spacing w:after="0" w:line="240" w:lineRule="auto"/>
    </w:pPr>
    <w:rPr>
      <w:rFonts w:ascii="Myriad Pro" w:cs="Myriad Pro" w:hAnsi="Myriad Pro"/>
      <w:color w:val="000000"/>
      <w:sz w:val="24"/>
      <w:szCs w:val="24"/>
    </w:rPr>
  </w:style>
  <w:style w:type="paragraph" w:styleId="Pa0" w:customStyle="1">
    <w:name w:val="Pa0"/>
    <w:basedOn w:val="Default"/>
    <w:next w:val="Default"/>
    <w:uiPriority w:val="99"/>
    <w:rsid w:val="00092B71"/>
    <w:pPr>
      <w:spacing w:line="241" w:lineRule="atLeast"/>
    </w:pPr>
    <w:rPr>
      <w:rFonts w:cstheme="minorBidi"/>
      <w:color w:val="auto"/>
    </w:rPr>
  </w:style>
  <w:style w:type="paragraph" w:styleId="Pa1" w:customStyle="1">
    <w:name w:val="Pa1"/>
    <w:basedOn w:val="Default"/>
    <w:next w:val="Default"/>
    <w:uiPriority w:val="99"/>
    <w:rsid w:val="00092B71"/>
    <w:pPr>
      <w:spacing w:line="281" w:lineRule="atLeast"/>
    </w:pPr>
    <w:rPr>
      <w:rFonts w:cstheme="minorBidi"/>
      <w:color w:val="auto"/>
    </w:rPr>
  </w:style>
  <w:style w:type="character" w:styleId="A1" w:customStyle="1">
    <w:name w:val="A1"/>
    <w:uiPriority w:val="99"/>
    <w:rsid w:val="00092B71"/>
    <w:rPr>
      <w:rFonts w:ascii="Myriad Pro Cond" w:cs="Myriad Pro Cond" w:hAnsi="Myriad Pro Cond"/>
      <w:b w:val="1"/>
      <w:bCs w:val="1"/>
      <w:color w:val="221e1f"/>
      <w:sz w:val="28"/>
      <w:szCs w:val="28"/>
      <w:u w:val="single"/>
    </w:rPr>
  </w:style>
  <w:style w:type="paragraph" w:styleId="Pa2" w:customStyle="1">
    <w:name w:val="Pa2"/>
    <w:basedOn w:val="Default"/>
    <w:next w:val="Default"/>
    <w:uiPriority w:val="99"/>
    <w:rsid w:val="00092B71"/>
    <w:pPr>
      <w:spacing w:line="241" w:lineRule="atLeast"/>
    </w:pPr>
    <w:rPr>
      <w:rFonts w:cstheme="minorBidi"/>
      <w:color w:val="auto"/>
    </w:rPr>
  </w:style>
  <w:style w:type="character" w:styleId="A2" w:customStyle="1">
    <w:name w:val="A2"/>
    <w:uiPriority w:val="99"/>
    <w:rsid w:val="00092B71"/>
    <w:rPr>
      <w:rFonts w:cs="Myriad Pro"/>
      <w:color w:val="221e1f"/>
      <w:sz w:val="20"/>
      <w:szCs w:val="20"/>
    </w:rPr>
  </w:style>
  <w:style w:type="paragraph" w:styleId="Pa4" w:customStyle="1">
    <w:name w:val="Pa4"/>
    <w:basedOn w:val="Default"/>
    <w:next w:val="Default"/>
    <w:uiPriority w:val="99"/>
    <w:rsid w:val="00092B71"/>
    <w:pPr>
      <w:spacing w:line="241" w:lineRule="atLeast"/>
    </w:pPr>
    <w:rPr>
      <w:rFonts w:ascii="Myriad Pro Cond" w:hAnsi="Myriad Pro Cond" w:cstheme="minorBidi"/>
      <w:color w:val="aut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2tPO2LTY75OsRpJcyDJ8P6AA==">CgMxLjA4AHIhMTd1cExiZTFjMW5HWkpZd2VPNmVTRnhDcWh6R0t5amFw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2023-05-02T20:11:00Z</dcterms:created>
  <dc:creator>CRAIG WILSON</dc:creator>
</cp:coreProperties>
</file>